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7D1495"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r w:rsidR="00186785">
            <w:rPr>
              <w:rStyle w:val="a3"/>
              <w:rFonts w:ascii="Times New Roman" w:eastAsia="Times New Roman" w:hAnsi="Times New Roman" w:cs="Times New Roman"/>
              <w:color w:val="548DD4" w:themeColor="text2" w:themeTint="99"/>
              <w:spacing w:val="10"/>
            </w:rPr>
            <w:t>Оказание услуги по мониторингу транспорта АО «Газпром газораспределение Псков» с помощью спутниковой системы наблюдения ГЛОНАСС и обслуживание мониторинговой системы</w:t>
          </w:r>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7D1495"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r w:rsidR="00186785">
            <w:rPr>
              <w:rFonts w:ascii="Times New Roman" w:hAnsi="Times New Roman" w:cs="Times New Roman"/>
              <w:bCs/>
            </w:rPr>
            <w:t>Мониторинг транспорта с помощью спутниковой системы наблюдения и обслуживание мониторинговой системы</w:t>
          </w:r>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sdt>
      <w:sdtPr>
        <w:rPr>
          <w:rFonts w:ascii="Times New Roman" w:hAnsi="Times New Roman" w:cs="Times New Roman"/>
          <w:bCs/>
        </w:rPr>
        <w:id w:val="-352196080"/>
        <w:placeholder>
          <w:docPart w:val="DAC917E89D294E58AA7EE0066BD6DA48"/>
        </w:placeholder>
      </w:sdtPr>
      <w:sdtEndPr/>
      <w:sdtContent>
        <w:p w:rsidR="00186785" w:rsidRDefault="00186785" w:rsidP="00E62243">
          <w:pPr>
            <w:spacing w:after="0" w:line="240" w:lineRule="auto"/>
            <w:rPr>
              <w:rFonts w:ascii="Times New Roman" w:hAnsi="Times New Roman" w:cs="Times New Roman"/>
              <w:bCs/>
            </w:rPr>
          </w:pPr>
          <w:r>
            <w:rPr>
              <w:rFonts w:ascii="Times New Roman" w:hAnsi="Times New Roman" w:cs="Times New Roman"/>
              <w:bCs/>
            </w:rPr>
            <w:t xml:space="preserve">Обеспечение контроля за работой транспорта АО «Газпром газораспределение Псков» с помощью </w:t>
          </w:r>
          <w:proofErr w:type="spellStart"/>
          <w:r>
            <w:rPr>
              <w:rFonts w:ascii="Times New Roman" w:hAnsi="Times New Roman" w:cs="Times New Roman"/>
              <w:bCs/>
            </w:rPr>
            <w:t>теленавигационной</w:t>
          </w:r>
          <w:proofErr w:type="spellEnd"/>
          <w:r>
            <w:rPr>
              <w:rFonts w:ascii="Times New Roman" w:hAnsi="Times New Roman" w:cs="Times New Roman"/>
              <w:bCs/>
            </w:rPr>
            <w:t xml:space="preserve"> системы ГЛОНАСС (пробеги транспорта. Наработка </w:t>
          </w:r>
          <w:proofErr w:type="spellStart"/>
          <w:r>
            <w:rPr>
              <w:rFonts w:ascii="Times New Roman" w:hAnsi="Times New Roman" w:cs="Times New Roman"/>
              <w:bCs/>
            </w:rPr>
            <w:t>нормачасов</w:t>
          </w:r>
          <w:proofErr w:type="spellEnd"/>
          <w:r>
            <w:rPr>
              <w:rFonts w:ascii="Times New Roman" w:hAnsi="Times New Roman" w:cs="Times New Roman"/>
              <w:bCs/>
            </w:rPr>
            <w:t>, местонахождение и маршруты движения транспорта на карте, расход топлива для транспортных средств с установленными на них датчиками уровня топлива)</w:t>
          </w:r>
        </w:p>
        <w:p w:rsidR="004A53C9" w:rsidRDefault="00186785" w:rsidP="00E62243">
          <w:pPr>
            <w:spacing w:after="0" w:line="240" w:lineRule="auto"/>
            <w:rPr>
              <w:rFonts w:ascii="Times New Roman" w:hAnsi="Times New Roman" w:cs="Times New Roman"/>
              <w:bCs/>
            </w:rPr>
          </w:pPr>
          <w:r>
            <w:rPr>
              <w:rFonts w:ascii="Times New Roman" w:hAnsi="Times New Roman" w:cs="Times New Roman"/>
              <w:bCs/>
            </w:rPr>
            <w:t xml:space="preserve">Количество </w:t>
          </w:r>
          <w:r w:rsidR="004A53C9">
            <w:rPr>
              <w:rFonts w:ascii="Times New Roman" w:hAnsi="Times New Roman" w:cs="Times New Roman"/>
              <w:bCs/>
            </w:rPr>
            <w:t>транспортных средств – 63 ед.</w:t>
          </w:r>
        </w:p>
        <w:p w:rsidR="004A53C9" w:rsidRDefault="004A53C9" w:rsidP="00E62243">
          <w:pPr>
            <w:spacing w:after="0" w:line="240" w:lineRule="auto"/>
            <w:rPr>
              <w:rFonts w:ascii="Times New Roman" w:hAnsi="Times New Roman" w:cs="Times New Roman"/>
              <w:bCs/>
            </w:rPr>
          </w:pPr>
          <w:r>
            <w:rPr>
              <w:rFonts w:ascii="Times New Roman" w:hAnsi="Times New Roman" w:cs="Times New Roman"/>
              <w:bCs/>
            </w:rPr>
            <w:t>Количество новых БНТМ вводимых в эксплуатацию во 2 кв.2017 г. – 5 ед.</w:t>
          </w:r>
        </w:p>
        <w:p w:rsidR="00E17FF6" w:rsidRPr="00F22678" w:rsidRDefault="004A53C9" w:rsidP="00E62243">
          <w:pPr>
            <w:spacing w:after="0" w:line="240" w:lineRule="auto"/>
            <w:rPr>
              <w:rFonts w:ascii="Times New Roman" w:hAnsi="Times New Roman" w:cs="Times New Roman"/>
              <w:b/>
              <w:bCs/>
            </w:rPr>
          </w:pPr>
          <w:r>
            <w:rPr>
              <w:rFonts w:ascii="Times New Roman" w:hAnsi="Times New Roman" w:cs="Times New Roman"/>
              <w:bCs/>
            </w:rPr>
            <w:t>Количество новых БНТМ вводимых в эксплуатацию в 3 кв. 201 7г. – 2 ед.</w:t>
          </w:r>
        </w:p>
      </w:sdtContent>
    </w:sdt>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7D1495"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r w:rsidR="004A53C9">
            <w:rPr>
              <w:rStyle w:val="a3"/>
              <w:rFonts w:ascii="Times New Roman" w:eastAsia="Times New Roman" w:hAnsi="Times New Roman" w:cs="Times New Roman"/>
              <w:color w:val="548DD4" w:themeColor="text2" w:themeTint="99"/>
              <w:spacing w:val="10"/>
            </w:rPr>
            <w:t>Псковская область</w:t>
          </w:r>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7D1495" w:rsidP="00E62243">
      <w:pPr>
        <w:pStyle w:val="a6"/>
        <w:ind w:left="0"/>
        <w:jc w:val="center"/>
        <w:rPr>
          <w:bCs/>
          <w:sz w:val="22"/>
          <w:szCs w:val="22"/>
        </w:rPr>
      </w:pPr>
      <w:sdt>
        <w:sdtPr>
          <w:rPr>
            <w:bCs/>
            <w:sz w:val="22"/>
            <w:szCs w:val="22"/>
          </w:rPr>
          <w:id w:val="-1937043597"/>
          <w:placeholder>
            <w:docPart w:val="466D5175DC22484ABD96F0CC759A1B80"/>
          </w:placeholder>
        </w:sdtPr>
        <w:sdtEndPr/>
        <w:sdtContent>
          <w:r w:rsidR="004A53C9">
            <w:rPr>
              <w:bCs/>
              <w:sz w:val="22"/>
              <w:szCs w:val="22"/>
            </w:rPr>
            <w:t>С даты заключения договора</w:t>
          </w:r>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7D1495"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r w:rsidR="004A53C9">
            <w:rPr>
              <w:bCs/>
              <w:sz w:val="22"/>
              <w:szCs w:val="22"/>
            </w:rPr>
            <w:t>365 календарных</w:t>
          </w:r>
          <w:r w:rsidR="008201B5">
            <w:rPr>
              <w:bCs/>
              <w:sz w:val="22"/>
              <w:szCs w:val="22"/>
            </w:rPr>
            <w:t xml:space="preserve"> дней</w:t>
          </w:r>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 xml:space="preserve">В случае, </w:t>
      </w:r>
      <w:proofErr w:type="gramStart"/>
      <w:r w:rsidRPr="00382EC4">
        <w:rPr>
          <w:rFonts w:ascii="Times New Roman" w:hAnsi="Times New Roman" w:cs="Times New Roman"/>
          <w:b/>
          <w:bCs/>
        </w:rPr>
        <w:t>если  срок</w:t>
      </w:r>
      <w:proofErr w:type="gramEnd"/>
      <w:r w:rsidRPr="00382EC4">
        <w:rPr>
          <w:rFonts w:ascii="Times New Roman" w:hAnsi="Times New Roman" w:cs="Times New Roman"/>
          <w:b/>
          <w:bCs/>
        </w:rPr>
        <w:t xml:space="preserve">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7D1495" w:rsidP="00E62243">
      <w:pPr>
        <w:pStyle w:val="a6"/>
        <w:ind w:left="0"/>
        <w:rPr>
          <w:b/>
          <w:bCs/>
          <w:sz w:val="22"/>
          <w:szCs w:val="22"/>
        </w:rPr>
      </w:pPr>
      <w:sdt>
        <w:sdtPr>
          <w:rPr>
            <w:bCs/>
            <w:sz w:val="22"/>
            <w:szCs w:val="22"/>
          </w:rPr>
          <w:id w:val="-1191369091"/>
          <w:placeholder>
            <w:docPart w:val="A092C1D868C744B28BA2E3A93B891EB0"/>
          </w:placeholder>
        </w:sdtPr>
        <w:sdtEndPr/>
        <w:sdtContent>
          <w:r w:rsidR="004A53C9">
            <w:rPr>
              <w:bCs/>
              <w:sz w:val="22"/>
              <w:szCs w:val="22"/>
            </w:rPr>
            <w:t>нет</w:t>
          </w:r>
        </w:sdtContent>
      </w:sdt>
    </w:p>
    <w:p w:rsidR="004C30DC" w:rsidRPr="004F4D3D" w:rsidRDefault="004C30DC" w:rsidP="00E62243">
      <w:pPr>
        <w:pStyle w:val="a6"/>
        <w:ind w:left="0"/>
        <w:jc w:val="center"/>
        <w:rPr>
          <w:bCs/>
          <w:sz w:val="16"/>
          <w:szCs w:val="16"/>
        </w:rPr>
      </w:pPr>
      <w:proofErr w:type="gramStart"/>
      <w:r w:rsidRPr="004F4D3D">
        <w:rPr>
          <w:bCs/>
          <w:sz w:val="16"/>
          <w:szCs w:val="16"/>
        </w:rPr>
        <w:t>( количество</w:t>
      </w:r>
      <w:proofErr w:type="gramEnd"/>
      <w:r w:rsidRPr="004F4D3D">
        <w:rPr>
          <w:bCs/>
          <w:sz w:val="16"/>
          <w:szCs w:val="16"/>
        </w:rPr>
        <w:t xml:space="preserve"> календарных дней</w:t>
      </w:r>
      <w:r w:rsidR="002629FB">
        <w:rPr>
          <w:bCs/>
          <w:sz w:val="16"/>
          <w:szCs w:val="16"/>
        </w:rPr>
        <w:t xml:space="preserve"> с даты начала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7D1495" w:rsidP="00E62243">
      <w:pPr>
        <w:pStyle w:val="a6"/>
        <w:ind w:left="0"/>
        <w:rPr>
          <w:bCs/>
          <w:sz w:val="22"/>
          <w:szCs w:val="22"/>
        </w:rPr>
      </w:pPr>
      <w:sdt>
        <w:sdtPr>
          <w:rPr>
            <w:bCs/>
            <w:sz w:val="22"/>
            <w:szCs w:val="22"/>
          </w:rPr>
          <w:id w:val="-315499710"/>
          <w:placeholder>
            <w:docPart w:val="129474D0773E4721A2D287E70B625986"/>
          </w:placeholder>
        </w:sdtPr>
        <w:sdtEndPr/>
        <w:sdtContent>
          <w:r w:rsidR="004A53C9">
            <w:rPr>
              <w:bCs/>
              <w:sz w:val="22"/>
              <w:szCs w:val="22"/>
            </w:rPr>
            <w:t>нет</w:t>
          </w:r>
        </w:sdtContent>
      </w:sdt>
    </w:p>
    <w:p w:rsidR="004C30DC" w:rsidRPr="004F4D3D" w:rsidRDefault="004C30DC" w:rsidP="00E62243">
      <w:pPr>
        <w:pStyle w:val="a6"/>
        <w:ind w:left="0"/>
        <w:jc w:val="center"/>
        <w:rPr>
          <w:bCs/>
          <w:sz w:val="16"/>
          <w:szCs w:val="16"/>
        </w:rPr>
      </w:pPr>
      <w:proofErr w:type="gramStart"/>
      <w:r w:rsidRPr="004F4D3D">
        <w:rPr>
          <w:bCs/>
          <w:sz w:val="16"/>
          <w:szCs w:val="16"/>
        </w:rPr>
        <w:t>( количество</w:t>
      </w:r>
      <w:proofErr w:type="gramEnd"/>
      <w:r w:rsidRPr="004F4D3D">
        <w:rPr>
          <w:bCs/>
          <w:sz w:val="16"/>
          <w:szCs w:val="16"/>
        </w:rPr>
        <w:t xml:space="preserve"> календарных дней </w:t>
      </w:r>
      <w:r w:rsidR="002629FB">
        <w:rPr>
          <w:bCs/>
          <w:sz w:val="16"/>
          <w:szCs w:val="16"/>
        </w:rPr>
        <w:t>с даты начала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 xml:space="preserve">В случае, </w:t>
      </w:r>
      <w:proofErr w:type="gramStart"/>
      <w:r w:rsidRPr="00382EC4">
        <w:rPr>
          <w:rFonts w:eastAsiaTheme="minorHAnsi"/>
          <w:b/>
          <w:bCs/>
          <w:sz w:val="22"/>
          <w:szCs w:val="22"/>
          <w:lang w:eastAsia="en-US"/>
        </w:rPr>
        <w:t>если  срок</w:t>
      </w:r>
      <w:proofErr w:type="gramEnd"/>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4A53C9">
            <w:rPr>
              <w:rStyle w:val="a3"/>
              <w:color w:val="auto"/>
              <w:spacing w:val="10"/>
              <w:sz w:val="22"/>
              <w:szCs w:val="22"/>
            </w:rPr>
            <w:t xml:space="preserve">Не прилагается </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п/п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w:t>
            </w:r>
            <w:r w:rsidRPr="00382EC4">
              <w:rPr>
                <w:rFonts w:ascii="Times New Roman" w:hAnsi="Times New Roman" w:cs="Times New Roman"/>
              </w:rPr>
              <w:lastRenderedPageBreak/>
              <w:t>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lastRenderedPageBreak/>
              <w:t xml:space="preserve">Предусмотренные законодательством РФ документы, подтверждающие соответствие Участника </w:t>
            </w:r>
            <w:r w:rsidRPr="00382EC4">
              <w:rPr>
                <w:rFonts w:ascii="Times New Roman" w:eastAsia="Times New Roman" w:hAnsi="Times New Roman" w:cs="Times New Roman"/>
                <w:lang w:eastAsia="ru-RU"/>
              </w:rPr>
              <w:lastRenderedPageBreak/>
              <w:t>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lastRenderedPageBreak/>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В отношении Участника не должно проводится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9D7847" w:rsidP="008E26F8">
          <w:pPr>
            <w:spacing w:after="0" w:line="240" w:lineRule="auto"/>
            <w:ind w:left="792"/>
            <w:rPr>
              <w:rFonts w:ascii="Times New Roman" w:hAnsi="Times New Roman" w:cs="Times New Roman"/>
              <w:b/>
              <w:bCs/>
            </w:rPr>
          </w:pPr>
          <w:r>
            <w:rPr>
              <w:rFonts w:ascii="Times New Roman" w:hAnsi="Times New Roman" w:cs="Times New Roman"/>
              <w:b/>
              <w:bCs/>
            </w:rPr>
            <w:t>Отсутствуют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7D1495"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 xml:space="preserve">астником закупки </w:t>
      </w:r>
      <w:proofErr w:type="gramStart"/>
      <w:r w:rsidR="008C4F8E" w:rsidRPr="00382EC4">
        <w:rPr>
          <w:rFonts w:ascii="Times New Roman" w:hAnsi="Times New Roman" w:cs="Times New Roman"/>
          <w:b/>
        </w:rPr>
        <w:t>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proofErr w:type="gramEnd"/>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9D7847">
            <w:rPr>
              <w:rStyle w:val="a3"/>
              <w:rFonts w:ascii="Times New Roman" w:eastAsia="Times New Roman" w:hAnsi="Times New Roman" w:cs="Times New Roman"/>
              <w:color w:val="auto"/>
              <w:spacing w:val="10"/>
            </w:rPr>
            <w:t>Допускается</w:t>
          </w:r>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lastRenderedPageBreak/>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sdt>
      <w:sdtPr>
        <w:rPr>
          <w:rFonts w:ascii="Times New Roman" w:hAnsi="Times New Roman" w:cs="Times New Roman"/>
          <w:bCs/>
        </w:rPr>
        <w:id w:val="733663131"/>
        <w:placeholder>
          <w:docPart w:val="468E9A3391534B77A533D052276E905C"/>
        </w:placeholder>
      </w:sdtPr>
      <w:sdtEndPr/>
      <w:sdtContent>
        <w:p w:rsidR="00524A99" w:rsidRDefault="00492417" w:rsidP="00E62243">
          <w:pPr>
            <w:spacing w:after="0" w:line="240" w:lineRule="auto"/>
            <w:rPr>
              <w:rFonts w:ascii="Times New Roman" w:hAnsi="Times New Roman" w:cs="Times New Roman"/>
              <w:bCs/>
            </w:rPr>
          </w:pPr>
          <w:r>
            <w:rPr>
              <w:rFonts w:ascii="Times New Roman" w:hAnsi="Times New Roman" w:cs="Times New Roman"/>
              <w:bCs/>
            </w:rPr>
            <w:t>Услуги по мониторингу транспорта должны оказываться круглосуточно</w:t>
          </w:r>
          <w:r w:rsidR="00200196">
            <w:rPr>
              <w:rFonts w:ascii="Times New Roman" w:hAnsi="Times New Roman" w:cs="Times New Roman"/>
              <w:bCs/>
            </w:rPr>
            <w:t>.</w:t>
          </w:r>
        </w:p>
        <w:p w:rsidR="00524A99" w:rsidRDefault="00524A99" w:rsidP="00E62243">
          <w:pPr>
            <w:spacing w:after="0" w:line="240" w:lineRule="auto"/>
            <w:rPr>
              <w:rFonts w:ascii="Times New Roman" w:hAnsi="Times New Roman" w:cs="Times New Roman"/>
              <w:bCs/>
            </w:rPr>
          </w:pPr>
          <w:r>
            <w:rPr>
              <w:rFonts w:ascii="Times New Roman" w:hAnsi="Times New Roman" w:cs="Times New Roman"/>
              <w:bCs/>
            </w:rPr>
            <w:t>Оказание услуг мониторинга транспорта АО «Газпром газораспределение Псков» с помощью спутниковой системы наблюдения ГЛОНАСС.</w:t>
          </w:r>
        </w:p>
        <w:p w:rsidR="00524A99" w:rsidRDefault="00524A99" w:rsidP="00E62243">
          <w:pPr>
            <w:spacing w:after="0" w:line="240" w:lineRule="auto"/>
            <w:rPr>
              <w:rFonts w:ascii="Times New Roman" w:hAnsi="Times New Roman" w:cs="Times New Roman"/>
              <w:bCs/>
            </w:rPr>
          </w:pPr>
          <w:r>
            <w:rPr>
              <w:rFonts w:ascii="Times New Roman" w:hAnsi="Times New Roman" w:cs="Times New Roman"/>
              <w:bCs/>
            </w:rPr>
            <w:t>Перечень работ:</w:t>
          </w:r>
        </w:p>
        <w:p w:rsidR="00524A99" w:rsidRDefault="00524A99" w:rsidP="00E62243">
          <w:pPr>
            <w:spacing w:after="0" w:line="240" w:lineRule="auto"/>
            <w:rPr>
              <w:rFonts w:ascii="Times New Roman" w:hAnsi="Times New Roman" w:cs="Times New Roman"/>
              <w:bCs/>
            </w:rPr>
          </w:pPr>
          <w:r>
            <w:rPr>
              <w:rFonts w:ascii="Times New Roman" w:hAnsi="Times New Roman" w:cs="Times New Roman"/>
              <w:bCs/>
            </w:rPr>
            <w:t xml:space="preserve"> Конфигурирование БНТМ Заказчика</w:t>
          </w:r>
        </w:p>
        <w:p w:rsidR="00524A99" w:rsidRPr="00E03D97" w:rsidRDefault="00524A99" w:rsidP="00524A99">
          <w:pPr>
            <w:spacing w:after="0" w:line="240" w:lineRule="auto"/>
            <w:rPr>
              <w:rFonts w:ascii="Times New Roman" w:hAnsi="Times New Roman" w:cs="Times New Roman"/>
              <w:bCs/>
            </w:rPr>
          </w:pPr>
          <w:r>
            <w:rPr>
              <w:rFonts w:ascii="Times New Roman" w:hAnsi="Times New Roman" w:cs="Times New Roman"/>
              <w:bCs/>
            </w:rPr>
            <w:t xml:space="preserve"> </w:t>
          </w:r>
          <w:r w:rsidRPr="00E03D97">
            <w:rPr>
              <w:rFonts w:ascii="Times New Roman" w:hAnsi="Times New Roman" w:cs="Times New Roman"/>
              <w:bCs/>
            </w:rPr>
            <w:t>Прием информации от БНТМ на сервер базового специализированного программного обеспечения диспетчерского центра (БСПО ДЦ) Исполнителя.</w:t>
          </w:r>
        </w:p>
        <w:p w:rsidR="00524A99" w:rsidRDefault="00524A99" w:rsidP="00524A99">
          <w:pPr>
            <w:spacing w:after="0" w:line="240" w:lineRule="auto"/>
            <w:rPr>
              <w:rFonts w:ascii="Times New Roman" w:hAnsi="Times New Roman" w:cs="Times New Roman"/>
              <w:bCs/>
            </w:rPr>
          </w:pPr>
          <w:r>
            <w:rPr>
              <w:rFonts w:ascii="Times New Roman" w:hAnsi="Times New Roman" w:cs="Times New Roman"/>
              <w:bCs/>
            </w:rPr>
            <w:t xml:space="preserve"> </w:t>
          </w:r>
          <w:r w:rsidRPr="00E03D97">
            <w:rPr>
              <w:rFonts w:ascii="Times New Roman" w:hAnsi="Times New Roman" w:cs="Times New Roman"/>
              <w:bCs/>
            </w:rPr>
            <w:t xml:space="preserve">Предоставление и установка на оборудование Заказчика программного обеспечения удаленных рабочих мест для развертывания диспетчерского центра (ДЦ) Заказчика (и программных инструментов, напрямую связанных с БСПО ДЦ Исполнителя, необходимых Исполнителю для обеспечения Заказчика базовой услугой с предоставлением на него всей имеющейся у Исполнителя информации </w:t>
          </w:r>
          <w:proofErr w:type="gramStart"/>
          <w:r w:rsidRPr="00E03D97">
            <w:rPr>
              <w:rFonts w:ascii="Times New Roman" w:hAnsi="Times New Roman" w:cs="Times New Roman"/>
              <w:bCs/>
            </w:rPr>
            <w:t>о  состоянии</w:t>
          </w:r>
          <w:proofErr w:type="gramEnd"/>
          <w:r w:rsidRPr="00E03D97">
            <w:rPr>
              <w:rFonts w:ascii="Times New Roman" w:hAnsi="Times New Roman" w:cs="Times New Roman"/>
              <w:bCs/>
            </w:rPr>
            <w:t xml:space="preserve"> объектов Заказчика). Одновременно с предоставлением программного обеспечения Исполнитель передает Заказчику существующие у него электронные карты территорий, необходимые Заказчику и имеющиеся в </w:t>
          </w:r>
          <w:proofErr w:type="gramStart"/>
          <w:r w:rsidRPr="00E03D97">
            <w:rPr>
              <w:rFonts w:ascii="Times New Roman" w:hAnsi="Times New Roman" w:cs="Times New Roman"/>
              <w:bCs/>
            </w:rPr>
            <w:t>наличии  у</w:t>
          </w:r>
          <w:proofErr w:type="gramEnd"/>
          <w:r w:rsidRPr="00E03D97">
            <w:rPr>
              <w:rFonts w:ascii="Times New Roman" w:hAnsi="Times New Roman" w:cs="Times New Roman"/>
              <w:bCs/>
            </w:rPr>
            <w:t xml:space="preserve"> Исполнителя.</w:t>
          </w:r>
        </w:p>
        <w:p w:rsidR="00524A99" w:rsidRDefault="00524A99" w:rsidP="00920C90">
          <w:pPr>
            <w:spacing w:after="0" w:line="240" w:lineRule="auto"/>
            <w:rPr>
              <w:rFonts w:ascii="Times New Roman" w:hAnsi="Times New Roman" w:cs="Times New Roman"/>
              <w:bCs/>
            </w:rPr>
          </w:pPr>
          <w:r w:rsidRPr="00E03D97">
            <w:rPr>
              <w:rFonts w:ascii="Times New Roman" w:hAnsi="Times New Roman" w:cs="Times New Roman"/>
              <w:bCs/>
            </w:rPr>
            <w:t xml:space="preserve">Программное </w:t>
          </w:r>
          <w:r w:rsidR="00920C90">
            <w:rPr>
              <w:rFonts w:ascii="Times New Roman" w:hAnsi="Times New Roman" w:cs="Times New Roman"/>
              <w:bCs/>
            </w:rPr>
            <w:t xml:space="preserve">обеспечение должно обеспечивать </w:t>
          </w:r>
          <w:r w:rsidRPr="00E03D97">
            <w:rPr>
              <w:rFonts w:ascii="Times New Roman" w:hAnsi="Times New Roman" w:cs="Times New Roman"/>
              <w:bCs/>
            </w:rPr>
            <w:t>совместимость с установлен</w:t>
          </w:r>
          <w:r>
            <w:rPr>
              <w:rFonts w:ascii="Times New Roman" w:hAnsi="Times New Roman" w:cs="Times New Roman"/>
              <w:bCs/>
            </w:rPr>
            <w:t>ными БНТМ</w:t>
          </w:r>
          <w:r w:rsidRPr="00E03D97">
            <w:rPr>
              <w:rFonts w:ascii="Times New Roman" w:hAnsi="Times New Roman" w:cs="Times New Roman"/>
              <w:bCs/>
            </w:rPr>
            <w:t>.</w:t>
          </w:r>
        </w:p>
        <w:p w:rsidR="00920C90" w:rsidRDefault="00920C90" w:rsidP="00920C90">
          <w:pPr>
            <w:spacing w:after="0" w:line="240" w:lineRule="auto"/>
            <w:rPr>
              <w:rFonts w:ascii="Times New Roman" w:hAnsi="Times New Roman" w:cs="Times New Roman"/>
              <w:bCs/>
            </w:rPr>
          </w:pPr>
          <w:r>
            <w:rPr>
              <w:rFonts w:ascii="Times New Roman" w:hAnsi="Times New Roman" w:cs="Times New Roman"/>
              <w:bCs/>
            </w:rPr>
            <w:t>БНТМ Заказчика: Модули МТА-10, МТА-12М.</w:t>
          </w:r>
        </w:p>
        <w:p w:rsidR="00920C90" w:rsidRDefault="00920C90" w:rsidP="00920C90">
          <w:pPr>
            <w:pStyle w:val="a8"/>
            <w:tabs>
              <w:tab w:val="left" w:pos="317"/>
            </w:tabs>
            <w:spacing w:after="0" w:line="240" w:lineRule="exact"/>
            <w:ind w:left="0"/>
            <w:jc w:val="both"/>
            <w:rPr>
              <w:rFonts w:ascii="Times New Roman" w:hAnsi="Times New Roman" w:cs="Times New Roman"/>
            </w:rPr>
          </w:pPr>
        </w:p>
        <w:p w:rsidR="0058379A" w:rsidRDefault="00920C90" w:rsidP="0058379A">
          <w:pPr>
            <w:pStyle w:val="a8"/>
            <w:tabs>
              <w:tab w:val="left" w:pos="317"/>
            </w:tabs>
            <w:spacing w:after="0" w:line="240" w:lineRule="exact"/>
            <w:ind w:left="0"/>
            <w:jc w:val="both"/>
            <w:rPr>
              <w:rFonts w:ascii="Times New Roman" w:hAnsi="Times New Roman" w:cs="Times New Roman"/>
            </w:rPr>
          </w:pPr>
          <w:r>
            <w:rPr>
              <w:rFonts w:ascii="Times New Roman" w:hAnsi="Times New Roman" w:cs="Times New Roman"/>
            </w:rPr>
            <w:t>Исполнитель обязуется предоставлять Заказчику услуги технической поддержки и программного администрирования в рамках своей зоны отв</w:t>
          </w:r>
          <w:r w:rsidR="0058379A">
            <w:rPr>
              <w:rFonts w:ascii="Times New Roman" w:hAnsi="Times New Roman" w:cs="Times New Roman"/>
            </w:rPr>
            <w:t xml:space="preserve">етственности. </w:t>
          </w:r>
        </w:p>
        <w:p w:rsidR="0058379A" w:rsidRDefault="0058379A" w:rsidP="0058379A">
          <w:pPr>
            <w:pStyle w:val="a8"/>
            <w:tabs>
              <w:tab w:val="left" w:pos="317"/>
            </w:tabs>
            <w:spacing w:after="0" w:line="240" w:lineRule="exact"/>
            <w:ind w:left="0"/>
            <w:jc w:val="both"/>
            <w:rPr>
              <w:rFonts w:ascii="Times New Roman" w:hAnsi="Times New Roman" w:cs="Times New Roman"/>
            </w:rPr>
          </w:pPr>
        </w:p>
        <w:sdt>
          <w:sdtPr>
            <w:rPr>
              <w:rFonts w:ascii="Times New Roman" w:hAnsi="Times New Roman" w:cs="Times New Roman"/>
              <w:bCs/>
            </w:rPr>
            <w:id w:val="643006136"/>
            <w:placeholder>
              <w:docPart w:val="68DD58523F52443C81351EF2C8BA4C25"/>
            </w:placeholder>
          </w:sdtPr>
          <w:sdtEndPr/>
          <w:sdtContent>
            <w:p w:rsidR="0058379A" w:rsidRDefault="0058379A" w:rsidP="0058379A">
              <w:pPr>
                <w:spacing w:line="240" w:lineRule="auto"/>
                <w:rPr>
                  <w:rFonts w:ascii="Times New Roman" w:hAnsi="Times New Roman" w:cs="Times New Roman"/>
                </w:rPr>
              </w:pPr>
              <w:r>
                <w:rPr>
                  <w:rFonts w:ascii="Times New Roman" w:hAnsi="Times New Roman" w:cs="Times New Roman"/>
                  <w:bCs/>
                </w:rPr>
                <w:t>Выполнение</w:t>
              </w:r>
              <w:r w:rsidR="007D1495">
                <w:rPr>
                  <w:rFonts w:ascii="Times New Roman" w:hAnsi="Times New Roman" w:cs="Times New Roman"/>
                  <w:bCs/>
                </w:rPr>
                <w:t xml:space="preserve"> </w:t>
              </w:r>
              <w:bookmarkStart w:id="0" w:name="_GoBack"/>
              <w:bookmarkEnd w:id="0"/>
              <w:r>
                <w:rPr>
                  <w:rFonts w:ascii="Times New Roman" w:hAnsi="Times New Roman" w:cs="Times New Roman"/>
                  <w:bCs/>
                </w:rPr>
                <w:t>сервисного обслуживания оборудования установленного</w:t>
              </w:r>
              <w:r w:rsidRPr="00E22F1B">
                <w:rPr>
                  <w:rFonts w:ascii="Times New Roman" w:hAnsi="Times New Roman" w:cs="Times New Roman"/>
                </w:rPr>
                <w:t xml:space="preserve"> на автотранспортных средствах</w:t>
              </w:r>
              <w:r>
                <w:rPr>
                  <w:rFonts w:ascii="Times New Roman" w:hAnsi="Times New Roman" w:cs="Times New Roman"/>
                </w:rPr>
                <w:t xml:space="preserve"> :</w:t>
              </w:r>
            </w:p>
            <w:p w:rsidR="0058379A" w:rsidRPr="002D2106" w:rsidRDefault="0058379A" w:rsidP="0058379A">
              <w:pPr>
                <w:spacing w:line="240" w:lineRule="auto"/>
                <w:rPr>
                  <w:rFonts w:ascii="Times New Roman" w:hAnsi="Times New Roman" w:cs="Times New Roman"/>
                </w:rPr>
              </w:pPr>
              <w:r w:rsidRPr="002D2106">
                <w:rPr>
                  <w:rFonts w:ascii="Times New Roman" w:hAnsi="Times New Roman" w:cs="Times New Roman"/>
                </w:rPr>
                <w:t>- Реагирование (удаленная проверка, а при необходимости - выезд для устранения неполадок, совершение всех необходимых действий по восстановлению работоспособности Оборудования на основании заявок Заказчика;</w:t>
              </w:r>
            </w:p>
            <w:p w:rsidR="0058379A" w:rsidRPr="002D2106" w:rsidRDefault="0058379A" w:rsidP="0058379A">
              <w:pPr>
                <w:spacing w:line="240" w:lineRule="auto"/>
                <w:rPr>
                  <w:rFonts w:ascii="Times New Roman" w:hAnsi="Times New Roman" w:cs="Times New Roman"/>
                </w:rPr>
              </w:pPr>
              <w:r w:rsidRPr="002D2106">
                <w:rPr>
                  <w:rFonts w:ascii="Times New Roman" w:hAnsi="Times New Roman" w:cs="Times New Roman"/>
                </w:rPr>
                <w:t>- оперативный ремонт или замена гарантийного неработоспособного оборудования на исправное оборудование (однотипное или функционально эквивалентное заменяемому);</w:t>
              </w:r>
            </w:p>
            <w:p w:rsidR="0058379A" w:rsidRPr="002D2106" w:rsidRDefault="0058379A" w:rsidP="0058379A">
              <w:pPr>
                <w:spacing w:line="240" w:lineRule="auto"/>
                <w:rPr>
                  <w:rFonts w:ascii="Times New Roman" w:hAnsi="Times New Roman" w:cs="Times New Roman"/>
                </w:rPr>
              </w:pPr>
              <w:r w:rsidRPr="002D2106">
                <w:rPr>
                  <w:rFonts w:ascii="Times New Roman" w:hAnsi="Times New Roman" w:cs="Times New Roman"/>
                </w:rPr>
                <w:t>- текущий ремонт Оборудования в целях устранения неисправностей, изменение настроек программы функционирования системы мониторинга Объектов на основании заявок Заказчика;</w:t>
              </w:r>
            </w:p>
            <w:p w:rsidR="0058379A" w:rsidRPr="002D2106" w:rsidRDefault="0058379A" w:rsidP="0058379A">
              <w:pPr>
                <w:spacing w:line="240" w:lineRule="auto"/>
                <w:rPr>
                  <w:rFonts w:ascii="Times New Roman" w:hAnsi="Times New Roman" w:cs="Times New Roman"/>
                </w:rPr>
              </w:pPr>
              <w:r w:rsidRPr="002D2106">
                <w:rPr>
                  <w:rFonts w:ascii="Times New Roman" w:hAnsi="Times New Roman" w:cs="Times New Roman"/>
                </w:rPr>
                <w:t>- устранение причин возникновения «ложных» сигналов о возникновении нестандартных ситуаций, на основании заявок Заказчика;</w:t>
              </w:r>
            </w:p>
            <w:p w:rsidR="0058379A" w:rsidRPr="002D2106" w:rsidRDefault="0058379A" w:rsidP="0058379A">
              <w:pPr>
                <w:spacing w:line="240" w:lineRule="auto"/>
                <w:rPr>
                  <w:rFonts w:ascii="Times New Roman" w:hAnsi="Times New Roman" w:cs="Times New Roman"/>
                </w:rPr>
              </w:pPr>
              <w:r w:rsidRPr="002D2106">
                <w:rPr>
                  <w:rFonts w:ascii="Times New Roman" w:hAnsi="Times New Roman" w:cs="Times New Roman"/>
                </w:rPr>
                <w:t>- ON-LINE консультации Заказчика по вопросам функционирования системы мониторинга Объектов;</w:t>
              </w:r>
            </w:p>
            <w:p w:rsidR="0058379A" w:rsidRPr="002D2106" w:rsidRDefault="0058379A" w:rsidP="0058379A">
              <w:pPr>
                <w:spacing w:line="240" w:lineRule="auto"/>
                <w:rPr>
                  <w:rFonts w:ascii="Times New Roman" w:hAnsi="Times New Roman" w:cs="Times New Roman"/>
                </w:rPr>
              </w:pPr>
              <w:r w:rsidRPr="002D2106">
                <w:rPr>
                  <w:rFonts w:ascii="Times New Roman" w:hAnsi="Times New Roman" w:cs="Times New Roman"/>
                </w:rPr>
                <w:t>- анализ причин возникновения некорректной работы Оборудования и подготовка рекомендаций по устранению соответствующих причин;</w:t>
              </w:r>
            </w:p>
            <w:p w:rsidR="0058379A" w:rsidRPr="002D2106" w:rsidRDefault="0058379A" w:rsidP="0058379A">
              <w:pPr>
                <w:spacing w:line="240" w:lineRule="auto"/>
                <w:rPr>
                  <w:rFonts w:ascii="Times New Roman" w:hAnsi="Times New Roman" w:cs="Times New Roman"/>
                </w:rPr>
              </w:pPr>
              <w:r w:rsidRPr="002D2106">
                <w:rPr>
                  <w:rFonts w:ascii="Times New Roman" w:hAnsi="Times New Roman" w:cs="Times New Roman"/>
                </w:rPr>
                <w:t>- консультирование Заказчика по вопросам максимальной эффективной эксплуатации системы мониторинга Объектов;</w:t>
              </w:r>
            </w:p>
            <w:p w:rsidR="0058379A" w:rsidRPr="002D2106" w:rsidRDefault="0058379A" w:rsidP="0058379A">
              <w:pPr>
                <w:spacing w:line="240" w:lineRule="auto"/>
                <w:rPr>
                  <w:rFonts w:ascii="Times New Roman" w:hAnsi="Times New Roman" w:cs="Times New Roman"/>
                </w:rPr>
              </w:pPr>
              <w:r w:rsidRPr="002D2106">
                <w:rPr>
                  <w:rFonts w:ascii="Times New Roman" w:hAnsi="Times New Roman" w:cs="Times New Roman"/>
                </w:rPr>
                <w:t>- проведение плановых регламентных работ (раз в квартал): проверка работоспособности системы мониторинга Объектов в целом, визуальный осмотр всех компонентов системы мониторинга Объектов, проверка правильности настройки Оборудования (выборочно) и удаленных рабочих мест;</w:t>
              </w:r>
            </w:p>
            <w:p w:rsidR="0058379A" w:rsidRPr="002D2106" w:rsidRDefault="0058379A" w:rsidP="0058379A">
              <w:pPr>
                <w:spacing w:line="240" w:lineRule="auto"/>
                <w:rPr>
                  <w:rFonts w:ascii="Times New Roman" w:hAnsi="Times New Roman" w:cs="Times New Roman"/>
                </w:rPr>
              </w:pPr>
              <w:r w:rsidRPr="002D2106">
                <w:rPr>
                  <w:rFonts w:ascii="Times New Roman" w:hAnsi="Times New Roman" w:cs="Times New Roman"/>
                </w:rPr>
                <w:t>- осуществление дистанционного тестирования Оборудования (выборочно);</w:t>
              </w:r>
            </w:p>
            <w:p w:rsidR="0058379A" w:rsidRPr="002D2106" w:rsidRDefault="0058379A" w:rsidP="0058379A">
              <w:pPr>
                <w:spacing w:line="240" w:lineRule="auto"/>
                <w:rPr>
                  <w:rFonts w:ascii="Times New Roman" w:hAnsi="Times New Roman" w:cs="Times New Roman"/>
                </w:rPr>
              </w:pPr>
              <w:r w:rsidRPr="002D2106">
                <w:rPr>
                  <w:rFonts w:ascii="Times New Roman" w:hAnsi="Times New Roman" w:cs="Times New Roman"/>
                </w:rPr>
                <w:t>- контроль работоспособности системы передачи данных по используемым каналам связи;</w:t>
              </w:r>
            </w:p>
            <w:p w:rsidR="0058379A" w:rsidRDefault="0058379A" w:rsidP="0058379A">
              <w:pPr>
                <w:spacing w:after="0" w:line="240" w:lineRule="auto"/>
                <w:rPr>
                  <w:rFonts w:ascii="Times New Roman" w:hAnsi="Times New Roman" w:cs="Times New Roman"/>
                  <w:b/>
                  <w:bCs/>
                </w:rPr>
              </w:pPr>
              <w:r w:rsidRPr="002D2106">
                <w:rPr>
                  <w:rFonts w:ascii="Times New Roman" w:hAnsi="Times New Roman" w:cs="Times New Roman"/>
                </w:rPr>
                <w:t>- обновление программного обеспечения удаленных рабочих мест</w:t>
              </w:r>
            </w:p>
          </w:sdtContent>
        </w:sdt>
        <w:p w:rsidR="0058379A" w:rsidRDefault="0058379A" w:rsidP="00920C90">
          <w:pPr>
            <w:spacing w:after="0" w:line="240" w:lineRule="auto"/>
            <w:rPr>
              <w:rFonts w:ascii="Times New Roman" w:hAnsi="Times New Roman" w:cs="Times New Roman"/>
            </w:rPr>
          </w:pPr>
        </w:p>
        <w:p w:rsidR="009A32DB" w:rsidRDefault="009A32DB" w:rsidP="00920C90">
          <w:pPr>
            <w:spacing w:after="0" w:line="240" w:lineRule="auto"/>
            <w:rPr>
              <w:rFonts w:ascii="Times New Roman" w:hAnsi="Times New Roman" w:cs="Times New Roman"/>
            </w:rPr>
          </w:pPr>
          <w:r>
            <w:rPr>
              <w:rFonts w:ascii="Times New Roman" w:hAnsi="Times New Roman" w:cs="Times New Roman"/>
            </w:rPr>
            <w:t>Услуги должны оказываться на всей территории Заказчика (Псковская область).</w:t>
          </w:r>
        </w:p>
        <w:p w:rsidR="009A32DB" w:rsidRPr="009A32DB" w:rsidRDefault="009A32DB" w:rsidP="00920C90">
          <w:pPr>
            <w:spacing w:after="0" w:line="240" w:lineRule="auto"/>
            <w:rPr>
              <w:rFonts w:ascii="Times New Roman" w:hAnsi="Times New Roman" w:cs="Times New Roman"/>
            </w:rPr>
          </w:pPr>
          <w:r>
            <w:rPr>
              <w:rFonts w:ascii="Times New Roman" w:hAnsi="Times New Roman" w:cs="Times New Roman"/>
            </w:rPr>
            <w:t>Наличие у Исполнителя подменного фонда оборудования для замены демонтированных бортовых устройств на диагностику или в ремонт.</w:t>
          </w:r>
        </w:p>
        <w:p w:rsidR="00BF0E8D" w:rsidRDefault="00BF0E8D" w:rsidP="00920C90">
          <w:pPr>
            <w:rPr>
              <w:rFonts w:ascii="Times New Roman" w:hAnsi="Times New Roman" w:cs="Times New Roman"/>
              <w:b/>
              <w:bCs/>
            </w:rPr>
          </w:pPr>
          <w:r>
            <w:rPr>
              <w:rFonts w:ascii="Times New Roman" w:hAnsi="Times New Roman" w:cs="Times New Roman"/>
            </w:rPr>
            <w:t>Оказание дополнительных услуг может производиться Исполнителем только по согласованию с Заказчиком. Заказчик вправе не оплачивать дополнительные услуги, оказанные без его согласия.</w:t>
          </w:r>
        </w:p>
        <w:p w:rsidR="008D0F97" w:rsidRPr="00382EC4" w:rsidRDefault="007D1495" w:rsidP="00E62243">
          <w:pPr>
            <w:spacing w:after="0" w:line="240" w:lineRule="auto"/>
            <w:rPr>
              <w:rFonts w:ascii="Times New Roman" w:hAnsi="Times New Roman" w:cs="Times New Roman"/>
              <w:b/>
            </w:rPr>
          </w:pPr>
        </w:p>
      </w:sdtContent>
    </w:sdt>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w:t>
      </w:r>
      <w:proofErr w:type="gramStart"/>
      <w:r w:rsidRPr="00382EC4">
        <w:rPr>
          <w:rFonts w:ascii="Times New Roman" w:hAnsi="Times New Roman" w:cs="Times New Roman"/>
        </w:rPr>
        <w:t xml:space="preserve">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9D7847">
            <w:rPr>
              <w:rStyle w:val="a3"/>
              <w:rFonts w:ascii="Times New Roman" w:eastAsia="Times New Roman" w:hAnsi="Times New Roman" w:cs="Times New Roman"/>
              <w:color w:val="auto"/>
              <w:spacing w:val="10"/>
            </w:rPr>
            <w:t>Не</w:t>
          </w:r>
          <w:proofErr w:type="gramEnd"/>
          <w:r w:rsidR="009D7847">
            <w:rPr>
              <w:rStyle w:val="a3"/>
              <w:rFonts w:ascii="Times New Roman" w:eastAsia="Times New Roman" w:hAnsi="Times New Roman" w:cs="Times New Roman"/>
              <w:color w:val="auto"/>
              <w:spacing w:val="10"/>
            </w:rPr>
            <w:t xml:space="preserve">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 xml:space="preserve">Срок действия </w:t>
      </w:r>
      <w:proofErr w:type="gramStart"/>
      <w:r w:rsidRPr="00382EC4">
        <w:rPr>
          <w:rFonts w:ascii="Times New Roman" w:hAnsi="Times New Roman" w:cs="Times New Roman"/>
        </w:rPr>
        <w:t>банковской  гарантии</w:t>
      </w:r>
      <w:proofErr w:type="gramEnd"/>
      <w:r w:rsidRPr="00382EC4">
        <w:rPr>
          <w:rFonts w:ascii="Times New Roman" w:hAnsi="Times New Roman" w:cs="Times New Roman"/>
        </w:rPr>
        <w:t xml:space="preserve"> должен быть не менее,  чем 60 (шестьдесят) календарных дней  с даты публикации Извещения о проведении закупки на Общероссийском официальном сайте </w:t>
      </w:r>
      <w:hyperlink r:id="rId6"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9D7847">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proofErr w:type="gramStart"/>
      <w:r w:rsidRPr="00382EC4">
        <w:rPr>
          <w:rFonts w:ascii="Times New Roman" w:hAnsi="Times New Roman" w:cs="Times New Roman"/>
        </w:rPr>
        <w:t>Способ  обеспечения</w:t>
      </w:r>
      <w:proofErr w:type="gramEnd"/>
      <w:r w:rsidRPr="00382EC4">
        <w:rPr>
          <w:rFonts w:ascii="Times New Roman" w:hAnsi="Times New Roman" w:cs="Times New Roman"/>
        </w:rPr>
        <w:t xml:space="preserve">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 / По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w:t>
      </w:r>
      <w:proofErr w:type="gramStart"/>
      <w:r w:rsidRPr="00382EC4">
        <w:rPr>
          <w:rFonts w:ascii="Times New Roman" w:hAnsi="Times New Roman" w:cs="Times New Roman"/>
          <w:color w:val="000000"/>
        </w:rPr>
        <w:t xml:space="preserve">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w:t>
          </w:r>
          <w:proofErr w:type="gramEnd"/>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color w:val="000000"/>
        </w:rPr>
        <w:t xml:space="preserve">   календарных дней с даты заключения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7D1495"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7D1495"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7D1495"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568"/>
                <w:gridCol w:w="1257"/>
                <w:gridCol w:w="1700"/>
              </w:tblGrid>
              <w:tr w:rsidR="008E26F8" w:rsidRPr="008E26F8" w:rsidTr="008E26F8">
                <w:trPr>
                  <w:trHeight w:val="450"/>
                  <w:jc w:val="center"/>
                </w:trPr>
                <w:tc>
                  <w:tcPr>
                    <w:tcW w:w="993"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65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9D7847"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Услуга по монитор</w:t>
                    </w:r>
                    <w:r w:rsidR="00920C90">
                      <w:rPr>
                        <w:rStyle w:val="a3"/>
                        <w:rFonts w:ascii="Times New Roman" w:eastAsia="Times New Roman" w:hAnsi="Times New Roman" w:cs="Times New Roman"/>
                        <w:color w:val="auto"/>
                        <w:spacing w:val="10"/>
                      </w:rPr>
                      <w:t xml:space="preserve">ингу </w:t>
                    </w:r>
                  </w:p>
                </w:tc>
                <w:tc>
                  <w:tcPr>
                    <w:tcW w:w="1257" w:type="dxa"/>
                    <w:vAlign w:val="center"/>
                  </w:tcPr>
                  <w:p w:rsidR="008E26F8" w:rsidRPr="008E26F8" w:rsidRDefault="009D7847"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00" w:type="dxa"/>
                    <w:vAlign w:val="center"/>
                  </w:tcPr>
                  <w:p w:rsidR="008E26F8" w:rsidRPr="008E26F8" w:rsidRDefault="009D7847"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70</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920C90"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 xml:space="preserve">Услуга по техническому обслуживанию </w:t>
                    </w:r>
                  </w:p>
                </w:tc>
                <w:tc>
                  <w:tcPr>
                    <w:tcW w:w="1257" w:type="dxa"/>
                    <w:vAlign w:val="center"/>
                  </w:tcPr>
                  <w:p w:rsidR="008E26F8" w:rsidRPr="008E26F8" w:rsidRDefault="00920C90"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 xml:space="preserve">шт. </w:t>
                    </w:r>
                  </w:p>
                </w:tc>
                <w:tc>
                  <w:tcPr>
                    <w:tcW w:w="1700" w:type="dxa"/>
                    <w:vAlign w:val="center"/>
                  </w:tcPr>
                  <w:p w:rsidR="008E26F8" w:rsidRPr="008E26F8" w:rsidRDefault="00920C90"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70</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bl>
            <w:p w:rsidR="008E26F8" w:rsidRPr="008E26F8" w:rsidRDefault="007D1495" w:rsidP="008E26F8">
              <w:pPr>
                <w:spacing w:after="0" w:line="240" w:lineRule="auto"/>
                <w:rPr>
                  <w:rFonts w:ascii="Times New Roman" w:hAnsi="Times New Roman" w:cs="Times New Roman"/>
                  <w:b/>
                  <w:bCs/>
                </w:rPr>
              </w:pPr>
            </w:p>
          </w:sdtContent>
        </w:sdt>
        <w:p w:rsidR="00B14BFB" w:rsidRDefault="007D1495"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581071" w:rsidRDefault="007D1495" w:rsidP="00E62243">
      <w:pPr>
        <w:spacing w:after="0" w:line="240" w:lineRule="auto"/>
        <w:jc w:val="both"/>
        <w:rPr>
          <w:rFonts w:ascii="Times New Roman" w:hAnsi="Times New Roman" w:cs="Times New Roman"/>
          <w:b/>
        </w:rPr>
      </w:pPr>
      <w:sdt>
        <w:sdtPr>
          <w:rPr>
            <w:rFonts w:ascii="Times New Roman" w:hAnsi="Times New Roman" w:cs="Times New Roman"/>
            <w:bCs/>
          </w:rPr>
          <w:id w:val="-790056923"/>
          <w:placeholder>
            <w:docPart w:val="948F3F4508C14A6D82C7924FC400F205"/>
          </w:placeholder>
        </w:sdtPr>
        <w:sdtEndPr/>
        <w:sdtContent>
          <w:sdt>
            <w:sdtPr>
              <w:rPr>
                <w:rFonts w:ascii="Times New Roman" w:hAnsi="Times New Roman" w:cs="Times New Roman"/>
                <w:bCs/>
              </w:rPr>
              <w:id w:val="-1969433126"/>
              <w:placeholder>
                <w:docPart w:val="CFE19BF109DB4BC796CFD02FA15AC66F"/>
              </w:placeholder>
            </w:sdtPr>
            <w:sdtEndPr/>
            <w:sdtContent>
              <w:r w:rsidR="00920C90">
                <w:rPr>
                  <w:rFonts w:ascii="Times New Roman" w:hAnsi="Times New Roman" w:cs="Times New Roman"/>
                  <w:bCs/>
                </w:rPr>
                <w:t xml:space="preserve">Услуги должны оказываться качественно в соответствии с требованиями законодательства Российской Федерации </w:t>
              </w:r>
            </w:sdtContent>
          </w:sdt>
        </w:sdtContent>
      </w:sdt>
    </w:p>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p w:rsidR="00BE6EE5" w:rsidRPr="00382EC4" w:rsidRDefault="007D1495"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sdt>
            <w:sdtPr>
              <w:rPr>
                <w:rFonts w:ascii="Times New Roman" w:hAnsi="Times New Roman" w:cs="Times New Roman"/>
                <w:bCs/>
              </w:rPr>
              <w:id w:val="-211731314"/>
              <w:placeholder>
                <w:docPart w:val="6D372438BEB8469389F5E9985ACB89C6"/>
              </w:placeholder>
            </w:sdtPr>
            <w:sdtEndPr/>
            <w:sdtContent>
              <w:r w:rsidR="00920C90">
                <w:rPr>
                  <w:rFonts w:ascii="Times New Roman" w:hAnsi="Times New Roman" w:cs="Times New Roman"/>
                  <w:bCs/>
                </w:rPr>
                <w:t>Действующее законодательство РФ</w:t>
              </w:r>
            </w:sdtContent>
          </w:sdt>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569112858"/>
            <w:placeholder>
              <w:docPart w:val="41DF74E4F6934FFFB3788EF2B43B703B"/>
            </w:placeholder>
          </w:sdtPr>
          <w:sdtEndPr/>
          <w:sdtContent>
            <w:p w:rsidR="00920C90" w:rsidRDefault="00920C90" w:rsidP="00920C90">
              <w:pPr>
                <w:spacing w:after="0" w:line="240" w:lineRule="auto"/>
                <w:jc w:val="both"/>
                <w:rPr>
                  <w:rFonts w:ascii="Times New Roman" w:hAnsi="Times New Roman" w:cs="Times New Roman"/>
                  <w:bCs/>
                </w:rPr>
              </w:pPr>
              <w:r>
                <w:rPr>
                  <w:rFonts w:ascii="Times New Roman" w:hAnsi="Times New Roman" w:cs="Times New Roman"/>
                  <w:bCs/>
                </w:rPr>
                <w:t xml:space="preserve">Главный механик Начальник автотранспортной службы АО «Газпром газораспределение Псков» </w:t>
              </w:r>
            </w:p>
            <w:p w:rsidR="00920C90" w:rsidRDefault="00920C90" w:rsidP="00920C90">
              <w:pPr>
                <w:spacing w:after="0" w:line="240" w:lineRule="auto"/>
                <w:jc w:val="both"/>
                <w:rPr>
                  <w:rFonts w:ascii="Times New Roman" w:hAnsi="Times New Roman" w:cs="Times New Roman"/>
                  <w:bCs/>
                </w:rPr>
              </w:pPr>
              <w:r>
                <w:rPr>
                  <w:rFonts w:ascii="Times New Roman" w:hAnsi="Times New Roman" w:cs="Times New Roman"/>
                  <w:bCs/>
                </w:rPr>
                <w:t>Иванов Юрий Васильевич (8112) 79-01-33</w:t>
              </w:r>
            </w:p>
          </w:sdtContent>
        </w:sdt>
        <w:p w:rsidR="00BE6EE5" w:rsidRPr="00382EC4" w:rsidRDefault="007D1495" w:rsidP="00E62243">
          <w:pPr>
            <w:spacing w:after="0" w:line="240" w:lineRule="auto"/>
            <w:jc w:val="both"/>
            <w:rPr>
              <w:rFonts w:ascii="Times New Roman" w:hAnsi="Times New Roman" w:cs="Times New Roman"/>
              <w:b/>
            </w:rPr>
          </w:pPr>
        </w:p>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BE6EE5" w:rsidRDefault="00920C90" w:rsidP="00E62243">
              <w:pPr>
                <w:spacing w:after="0" w:line="240" w:lineRule="auto"/>
                <w:jc w:val="both"/>
                <w:rPr>
                  <w:rFonts w:ascii="Times New Roman" w:hAnsi="Times New Roman" w:cs="Times New Roman"/>
                  <w:bCs/>
                </w:rPr>
              </w:pPr>
              <w:r>
                <w:rPr>
                  <w:rFonts w:ascii="Times New Roman" w:hAnsi="Times New Roman" w:cs="Times New Roman"/>
                  <w:bCs/>
                </w:rPr>
                <w:t>Приложение № 1 – Список транспортных средств</w:t>
              </w:r>
            </w:p>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15:restartNumberingAfterBreak="0">
    <w:nsid w:val="2E1635CD"/>
    <w:multiLevelType w:val="multilevel"/>
    <w:tmpl w:val="6FC667EE"/>
    <w:lvl w:ilvl="0">
      <w:start w:val="1"/>
      <w:numFmt w:val="bullet"/>
      <w:lvlText w:val=""/>
      <w:lvlJc w:val="left"/>
      <w:pPr>
        <w:tabs>
          <w:tab w:val="num" w:pos="720"/>
        </w:tabs>
        <w:ind w:left="720" w:hanging="360"/>
      </w:pPr>
      <w:rPr>
        <w:rFonts w:ascii="Symbol" w:hAnsi="Symbol" w:hint="default"/>
        <w:b/>
      </w:rPr>
    </w:lvl>
    <w:lvl w:ilvl="1">
      <w:start w:val="1"/>
      <w:numFmt w:val="decimal"/>
      <w:isLgl/>
      <w:lvlText w:val="%1.%2."/>
      <w:lvlJc w:val="left"/>
      <w:pPr>
        <w:tabs>
          <w:tab w:val="num" w:pos="750"/>
        </w:tabs>
        <w:ind w:left="750" w:hanging="390"/>
      </w:pPr>
      <w:rPr>
        <w:rFonts w:hint="default"/>
        <w:b/>
        <w:i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15:restartNumberingAfterBreak="0">
    <w:nsid w:val="3CEA1C5D"/>
    <w:multiLevelType w:val="hybridMultilevel"/>
    <w:tmpl w:val="4044C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5" w15:restartNumberingAfterBreak="0">
    <w:nsid w:val="58771698"/>
    <w:multiLevelType w:val="hybridMultilevel"/>
    <w:tmpl w:val="E2988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3"/>
  </w:num>
  <w:num w:numId="5">
    <w:abstractNumId w:val="0"/>
  </w:num>
  <w:num w:numId="6">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GUxW1ZL/SVmD/YGFisqIcXUolAA=" w:salt="nIPBoVYAL4OjMVze5566PQ=="/>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101B0D"/>
    <w:rsid w:val="001138AA"/>
    <w:rsid w:val="001202D9"/>
    <w:rsid w:val="00127087"/>
    <w:rsid w:val="001270E3"/>
    <w:rsid w:val="00130F30"/>
    <w:rsid w:val="00141D50"/>
    <w:rsid w:val="00154130"/>
    <w:rsid w:val="00155926"/>
    <w:rsid w:val="00167582"/>
    <w:rsid w:val="0017669F"/>
    <w:rsid w:val="00186785"/>
    <w:rsid w:val="001A795C"/>
    <w:rsid w:val="001B02F3"/>
    <w:rsid w:val="001B6EDC"/>
    <w:rsid w:val="001D457A"/>
    <w:rsid w:val="001D5F43"/>
    <w:rsid w:val="001D7929"/>
    <w:rsid w:val="001F0873"/>
    <w:rsid w:val="001F4770"/>
    <w:rsid w:val="001F6C01"/>
    <w:rsid w:val="00200196"/>
    <w:rsid w:val="0020052C"/>
    <w:rsid w:val="00205B89"/>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D2BF2"/>
    <w:rsid w:val="002F05E2"/>
    <w:rsid w:val="003136D6"/>
    <w:rsid w:val="00317779"/>
    <w:rsid w:val="00333670"/>
    <w:rsid w:val="00382EC4"/>
    <w:rsid w:val="003C1DF3"/>
    <w:rsid w:val="003C1E9A"/>
    <w:rsid w:val="003F00CC"/>
    <w:rsid w:val="004239E2"/>
    <w:rsid w:val="00445332"/>
    <w:rsid w:val="00460FD0"/>
    <w:rsid w:val="00472EDD"/>
    <w:rsid w:val="00473833"/>
    <w:rsid w:val="00486AD5"/>
    <w:rsid w:val="00492417"/>
    <w:rsid w:val="00493BA9"/>
    <w:rsid w:val="004A53C9"/>
    <w:rsid w:val="004C30DC"/>
    <w:rsid w:val="004D0DB8"/>
    <w:rsid w:val="004E7B46"/>
    <w:rsid w:val="004F4D3D"/>
    <w:rsid w:val="005212A3"/>
    <w:rsid w:val="00524122"/>
    <w:rsid w:val="00524A99"/>
    <w:rsid w:val="005257DA"/>
    <w:rsid w:val="00532C47"/>
    <w:rsid w:val="00533EE2"/>
    <w:rsid w:val="00535D72"/>
    <w:rsid w:val="00537E45"/>
    <w:rsid w:val="00552007"/>
    <w:rsid w:val="005803F1"/>
    <w:rsid w:val="00581071"/>
    <w:rsid w:val="0058379A"/>
    <w:rsid w:val="00594CAD"/>
    <w:rsid w:val="005C4F34"/>
    <w:rsid w:val="005E21C9"/>
    <w:rsid w:val="005F4E47"/>
    <w:rsid w:val="005F5111"/>
    <w:rsid w:val="00601DD1"/>
    <w:rsid w:val="0060334F"/>
    <w:rsid w:val="006633A3"/>
    <w:rsid w:val="006B6F4A"/>
    <w:rsid w:val="006C543D"/>
    <w:rsid w:val="006C79EC"/>
    <w:rsid w:val="006D1D83"/>
    <w:rsid w:val="006D5ABD"/>
    <w:rsid w:val="006F14E5"/>
    <w:rsid w:val="006F6F0C"/>
    <w:rsid w:val="00700A6C"/>
    <w:rsid w:val="0070487E"/>
    <w:rsid w:val="0071491E"/>
    <w:rsid w:val="00725F6D"/>
    <w:rsid w:val="00726CE7"/>
    <w:rsid w:val="00732995"/>
    <w:rsid w:val="00743504"/>
    <w:rsid w:val="00753B58"/>
    <w:rsid w:val="00757F7B"/>
    <w:rsid w:val="00771AB9"/>
    <w:rsid w:val="00790DB0"/>
    <w:rsid w:val="007928CC"/>
    <w:rsid w:val="00793FDA"/>
    <w:rsid w:val="007B73C0"/>
    <w:rsid w:val="007C6A26"/>
    <w:rsid w:val="007D1495"/>
    <w:rsid w:val="007D4547"/>
    <w:rsid w:val="007D7450"/>
    <w:rsid w:val="00800DCE"/>
    <w:rsid w:val="008201B5"/>
    <w:rsid w:val="00830F0B"/>
    <w:rsid w:val="008644FD"/>
    <w:rsid w:val="00871E8E"/>
    <w:rsid w:val="00884D48"/>
    <w:rsid w:val="00894288"/>
    <w:rsid w:val="008B5F89"/>
    <w:rsid w:val="008C4F8E"/>
    <w:rsid w:val="008C5674"/>
    <w:rsid w:val="008D0F18"/>
    <w:rsid w:val="008D0F97"/>
    <w:rsid w:val="008E26F8"/>
    <w:rsid w:val="008F3D90"/>
    <w:rsid w:val="00916F92"/>
    <w:rsid w:val="009177FE"/>
    <w:rsid w:val="00920C90"/>
    <w:rsid w:val="00945103"/>
    <w:rsid w:val="0094610B"/>
    <w:rsid w:val="00961537"/>
    <w:rsid w:val="009634EF"/>
    <w:rsid w:val="00967E6B"/>
    <w:rsid w:val="009763F6"/>
    <w:rsid w:val="009814D0"/>
    <w:rsid w:val="00982D99"/>
    <w:rsid w:val="009A143C"/>
    <w:rsid w:val="009A32DB"/>
    <w:rsid w:val="009A458E"/>
    <w:rsid w:val="009B3576"/>
    <w:rsid w:val="009C234A"/>
    <w:rsid w:val="009C2C1D"/>
    <w:rsid w:val="009D2393"/>
    <w:rsid w:val="009D7847"/>
    <w:rsid w:val="00A04134"/>
    <w:rsid w:val="00A04FE5"/>
    <w:rsid w:val="00A0630B"/>
    <w:rsid w:val="00A301AA"/>
    <w:rsid w:val="00A36552"/>
    <w:rsid w:val="00A451D5"/>
    <w:rsid w:val="00A512E8"/>
    <w:rsid w:val="00A7734F"/>
    <w:rsid w:val="00A804DA"/>
    <w:rsid w:val="00A827FE"/>
    <w:rsid w:val="00AA14A2"/>
    <w:rsid w:val="00AB0982"/>
    <w:rsid w:val="00AC1E12"/>
    <w:rsid w:val="00AD3E4B"/>
    <w:rsid w:val="00AE2B27"/>
    <w:rsid w:val="00B011BF"/>
    <w:rsid w:val="00B02282"/>
    <w:rsid w:val="00B14BFB"/>
    <w:rsid w:val="00B21869"/>
    <w:rsid w:val="00B23505"/>
    <w:rsid w:val="00B26C60"/>
    <w:rsid w:val="00B71EC5"/>
    <w:rsid w:val="00B73146"/>
    <w:rsid w:val="00B74105"/>
    <w:rsid w:val="00B773BF"/>
    <w:rsid w:val="00B82CF4"/>
    <w:rsid w:val="00B84A50"/>
    <w:rsid w:val="00B853CD"/>
    <w:rsid w:val="00B9606F"/>
    <w:rsid w:val="00BC0E80"/>
    <w:rsid w:val="00BC5E1B"/>
    <w:rsid w:val="00BD208B"/>
    <w:rsid w:val="00BE6EE5"/>
    <w:rsid w:val="00BF0E8D"/>
    <w:rsid w:val="00C01E63"/>
    <w:rsid w:val="00C12283"/>
    <w:rsid w:val="00C143E6"/>
    <w:rsid w:val="00C22560"/>
    <w:rsid w:val="00C338BF"/>
    <w:rsid w:val="00C53F59"/>
    <w:rsid w:val="00C74026"/>
    <w:rsid w:val="00C975A1"/>
    <w:rsid w:val="00CA0C15"/>
    <w:rsid w:val="00CA39EF"/>
    <w:rsid w:val="00CA6C53"/>
    <w:rsid w:val="00CC248B"/>
    <w:rsid w:val="00CC6605"/>
    <w:rsid w:val="00CC75A5"/>
    <w:rsid w:val="00CD18A3"/>
    <w:rsid w:val="00CD2FFC"/>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E2E68"/>
    <w:rsid w:val="00F017D9"/>
    <w:rsid w:val="00F04176"/>
    <w:rsid w:val="00F14175"/>
    <w:rsid w:val="00F22678"/>
    <w:rsid w:val="00F2431C"/>
    <w:rsid w:val="00F257D7"/>
    <w:rsid w:val="00F34A89"/>
    <w:rsid w:val="00F370A9"/>
    <w:rsid w:val="00F37B9D"/>
    <w:rsid w:val="00F501AA"/>
    <w:rsid w:val="00F50A4C"/>
    <w:rsid w:val="00F638C7"/>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C9162-D649-41F7-B624-5A280C9F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8496B0"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8496B0"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8496B0"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8496B0"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8496B0"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8496B0"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8496B0"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8496B0"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8496B0" w:themeColor="text2" w:themeTint="99"/>
              <w:spacing w:val="10"/>
            </w:rPr>
            <w:t>Банковская гарантия</w:t>
          </w:r>
          <w:r w:rsidRPr="00D7163A">
            <w:rPr>
              <w:rStyle w:val="a3"/>
              <w:rFonts w:ascii="Times New Roman" w:eastAsia="Times New Roman" w:hAnsi="Times New Roman" w:cs="Times New Roman"/>
              <w:color w:val="8496B0" w:themeColor="text2" w:themeTint="99"/>
              <w:spacing w:val="10"/>
            </w:rPr>
            <w:t xml:space="preserve"> /</w:t>
          </w:r>
          <w:r>
            <w:rPr>
              <w:rStyle w:val="a3"/>
              <w:rFonts w:ascii="Times New Roman" w:eastAsia="Times New Roman" w:hAnsi="Times New Roman" w:cs="Times New Roman"/>
              <w:color w:val="8496B0"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8496B0"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8496B0"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8496B0"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8496B0"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8496B0"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8496B0"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8496B0"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8496B0"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8496B0"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8496B0" w:themeColor="text2" w:themeTint="99"/>
              <w:spacing w:val="10"/>
            </w:rPr>
            <w:t>Банковская гарантия</w:t>
          </w:r>
          <w:r w:rsidRPr="00D7163A">
            <w:rPr>
              <w:rStyle w:val="a3"/>
              <w:rFonts w:ascii="Times New Roman" w:eastAsia="Times New Roman" w:hAnsi="Times New Roman" w:cs="Times New Roman"/>
              <w:color w:val="8496B0" w:themeColor="text2" w:themeTint="99"/>
              <w:spacing w:val="10"/>
            </w:rPr>
            <w:t xml:space="preserve"> /</w:t>
          </w:r>
          <w:r>
            <w:rPr>
              <w:rStyle w:val="a3"/>
              <w:rFonts w:ascii="Times New Roman" w:eastAsia="Times New Roman" w:hAnsi="Times New Roman" w:cs="Times New Roman"/>
              <w:color w:val="8496B0"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8496B0"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CFE19BF109DB4BC796CFD02FA15AC66F"/>
        <w:category>
          <w:name w:val="Общие"/>
          <w:gallery w:val="placeholder"/>
        </w:category>
        <w:types>
          <w:type w:val="bbPlcHdr"/>
        </w:types>
        <w:behaviors>
          <w:behavior w:val="content"/>
        </w:behaviors>
        <w:guid w:val="{CAD9C1C3-69B9-4949-AD69-5341B23C1F71}"/>
      </w:docPartPr>
      <w:docPartBody>
        <w:p w:rsidR="001745F7" w:rsidRDefault="00A0641D" w:rsidP="00A0641D">
          <w:pPr>
            <w:pStyle w:val="CFE19BF109DB4BC796CFD02FA15AC66F"/>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6D372438BEB8469389F5E9985ACB89C6"/>
        <w:category>
          <w:name w:val="Общие"/>
          <w:gallery w:val="placeholder"/>
        </w:category>
        <w:types>
          <w:type w:val="bbPlcHdr"/>
        </w:types>
        <w:behaviors>
          <w:behavior w:val="content"/>
        </w:behaviors>
        <w:guid w:val="{27C317CC-387D-46F6-8AD5-DCDA1CADFECB}"/>
      </w:docPartPr>
      <w:docPartBody>
        <w:p w:rsidR="001745F7" w:rsidRDefault="00A0641D" w:rsidP="00A0641D">
          <w:pPr>
            <w:pStyle w:val="6D372438BEB8469389F5E9985ACB89C6"/>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41DF74E4F6934FFFB3788EF2B43B703B"/>
        <w:category>
          <w:name w:val="Общие"/>
          <w:gallery w:val="placeholder"/>
        </w:category>
        <w:types>
          <w:type w:val="bbPlcHdr"/>
        </w:types>
        <w:behaviors>
          <w:behavior w:val="content"/>
        </w:behaviors>
        <w:guid w:val="{C30BA279-E854-40C5-B03A-D488D53BB3E0}"/>
      </w:docPartPr>
      <w:docPartBody>
        <w:p w:rsidR="001745F7" w:rsidRDefault="00A0641D" w:rsidP="00A0641D">
          <w:pPr>
            <w:pStyle w:val="41DF74E4F6934FFFB3788EF2B43B703B"/>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68DD58523F52443C81351EF2C8BA4C25"/>
        <w:category>
          <w:name w:val="Общие"/>
          <w:gallery w:val="placeholder"/>
        </w:category>
        <w:types>
          <w:type w:val="bbPlcHdr"/>
        </w:types>
        <w:behaviors>
          <w:behavior w:val="content"/>
        </w:behaviors>
        <w:guid w:val="{8931A6C9-0E7A-4F42-A060-4CBAE3900123}"/>
      </w:docPartPr>
      <w:docPartBody>
        <w:p w:rsidR="00437FDF" w:rsidRDefault="00071A0B" w:rsidP="00071A0B">
          <w:pPr>
            <w:pStyle w:val="68DD58523F52443C81351EF2C8BA4C25"/>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71A0B"/>
    <w:rsid w:val="000D6AA7"/>
    <w:rsid w:val="000E0DB1"/>
    <w:rsid w:val="00106AAC"/>
    <w:rsid w:val="0012039E"/>
    <w:rsid w:val="001745F7"/>
    <w:rsid w:val="001956AD"/>
    <w:rsid w:val="001C4AB1"/>
    <w:rsid w:val="001D25E7"/>
    <w:rsid w:val="00246F87"/>
    <w:rsid w:val="002B4438"/>
    <w:rsid w:val="002C5176"/>
    <w:rsid w:val="002D2877"/>
    <w:rsid w:val="003364E1"/>
    <w:rsid w:val="0033661E"/>
    <w:rsid w:val="00360684"/>
    <w:rsid w:val="00374D88"/>
    <w:rsid w:val="003A099F"/>
    <w:rsid w:val="003A42B2"/>
    <w:rsid w:val="003C0017"/>
    <w:rsid w:val="003D6EAE"/>
    <w:rsid w:val="004242D2"/>
    <w:rsid w:val="00437FDF"/>
    <w:rsid w:val="00474CA5"/>
    <w:rsid w:val="004A07FF"/>
    <w:rsid w:val="00517C23"/>
    <w:rsid w:val="0053082A"/>
    <w:rsid w:val="00572CE8"/>
    <w:rsid w:val="0058091C"/>
    <w:rsid w:val="00606BEF"/>
    <w:rsid w:val="006110F8"/>
    <w:rsid w:val="007544D2"/>
    <w:rsid w:val="00772A53"/>
    <w:rsid w:val="0081745D"/>
    <w:rsid w:val="00873910"/>
    <w:rsid w:val="008A570F"/>
    <w:rsid w:val="00940523"/>
    <w:rsid w:val="0096588F"/>
    <w:rsid w:val="009C3700"/>
    <w:rsid w:val="00A0641D"/>
    <w:rsid w:val="00A1470C"/>
    <w:rsid w:val="00A23ED0"/>
    <w:rsid w:val="00A61615"/>
    <w:rsid w:val="00AB79AA"/>
    <w:rsid w:val="00B23359"/>
    <w:rsid w:val="00BD4351"/>
    <w:rsid w:val="00C112B6"/>
    <w:rsid w:val="00CE075B"/>
    <w:rsid w:val="00CE5562"/>
    <w:rsid w:val="00D74679"/>
    <w:rsid w:val="00DF468A"/>
    <w:rsid w:val="00EA5D4D"/>
    <w:rsid w:val="00F012DC"/>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1A0B"/>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E99932C32151443BB17EFEDF13387306">
    <w:name w:val="E99932C32151443BB17EFEDF13387306"/>
    <w:rsid w:val="00A0641D"/>
    <w:pPr>
      <w:spacing w:after="160" w:line="259" w:lineRule="auto"/>
    </w:pPr>
  </w:style>
  <w:style w:type="paragraph" w:customStyle="1" w:styleId="CFE19BF109DB4BC796CFD02FA15AC66F">
    <w:name w:val="CFE19BF109DB4BC796CFD02FA15AC66F"/>
    <w:rsid w:val="00A0641D"/>
    <w:pPr>
      <w:spacing w:after="160" w:line="259" w:lineRule="auto"/>
    </w:pPr>
  </w:style>
  <w:style w:type="paragraph" w:customStyle="1" w:styleId="6D372438BEB8469389F5E9985ACB89C6">
    <w:name w:val="6D372438BEB8469389F5E9985ACB89C6"/>
    <w:rsid w:val="00A0641D"/>
    <w:pPr>
      <w:spacing w:after="160" w:line="259" w:lineRule="auto"/>
    </w:pPr>
  </w:style>
  <w:style w:type="paragraph" w:customStyle="1" w:styleId="41DF74E4F6934FFFB3788EF2B43B703B">
    <w:name w:val="41DF74E4F6934FFFB3788EF2B43B703B"/>
    <w:rsid w:val="00A0641D"/>
    <w:pPr>
      <w:spacing w:after="160" w:line="259" w:lineRule="auto"/>
    </w:pPr>
  </w:style>
  <w:style w:type="paragraph" w:customStyle="1" w:styleId="D832465F9E37461094D99C9ACE07E9F6">
    <w:name w:val="D832465F9E37461094D99C9ACE07E9F6"/>
    <w:rsid w:val="00071A0B"/>
    <w:pPr>
      <w:spacing w:after="160" w:line="259" w:lineRule="auto"/>
    </w:pPr>
  </w:style>
  <w:style w:type="paragraph" w:customStyle="1" w:styleId="377340CCC95D4FA386725CF7E91E64CC">
    <w:name w:val="377340CCC95D4FA386725CF7E91E64CC"/>
    <w:rsid w:val="00071A0B"/>
    <w:pPr>
      <w:spacing w:after="160" w:line="259" w:lineRule="auto"/>
    </w:pPr>
  </w:style>
  <w:style w:type="paragraph" w:customStyle="1" w:styleId="68DD58523F52443C81351EF2C8BA4C25">
    <w:name w:val="68DD58523F52443C81351EF2C8BA4C25"/>
    <w:rsid w:val="00071A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3D3E-5280-427D-B16D-D5438DF9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Долгоносова Ольга Евгеньевна</cp:lastModifiedBy>
  <cp:revision>16</cp:revision>
  <dcterms:created xsi:type="dcterms:W3CDTF">2016-03-29T11:14:00Z</dcterms:created>
  <dcterms:modified xsi:type="dcterms:W3CDTF">2017-02-07T14:24:00Z</dcterms:modified>
</cp:coreProperties>
</file>